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D90D3" w14:textId="77777777" w:rsidR="00EC7055" w:rsidRDefault="00EC7055" w:rsidP="004D0C8F">
      <w:pPr>
        <w:spacing w:before="120" w:after="120" w:line="276" w:lineRule="auto"/>
        <w:jc w:val="center"/>
        <w:rPr>
          <w:rFonts w:ascii="Times New Roman" w:hAnsi="Times New Roman"/>
          <w:b/>
          <w:bCs/>
          <w:smallCap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mallCaps/>
          <w:noProof/>
          <w:sz w:val="22"/>
          <w:szCs w:val="22"/>
          <w:u w:val="single"/>
        </w:rPr>
        <w:drawing>
          <wp:inline distT="0" distB="0" distL="0" distR="0" wp14:anchorId="4DD968D4" wp14:editId="28976BA7">
            <wp:extent cx="6115050" cy="1314450"/>
            <wp:effectExtent l="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9DB14" w14:textId="77777777" w:rsidR="00EC7055" w:rsidRDefault="00EC7055" w:rsidP="004D0C8F">
      <w:pPr>
        <w:spacing w:before="120" w:after="120" w:line="276" w:lineRule="auto"/>
        <w:jc w:val="center"/>
        <w:rPr>
          <w:rFonts w:ascii="Bookman Old Style" w:hAnsi="Bookman Old Style"/>
          <w:b/>
          <w:bCs/>
          <w:smallCaps/>
          <w:sz w:val="22"/>
          <w:szCs w:val="22"/>
        </w:rPr>
      </w:pPr>
      <w:r>
        <w:rPr>
          <w:rFonts w:ascii="Bookman Old Style" w:hAnsi="Bookman Old Style"/>
          <w:b/>
          <w:bCs/>
          <w:smallCaps/>
          <w:sz w:val="22"/>
          <w:szCs w:val="22"/>
        </w:rPr>
        <w:t xml:space="preserve">Rete Scuole Forensi della Sicilia centrale – kore e </w:t>
      </w:r>
      <w:proofErr w:type="spellStart"/>
      <w:r>
        <w:rPr>
          <w:rFonts w:ascii="Bookman Old Style" w:hAnsi="Bookman Old Style"/>
          <w:b/>
          <w:bCs/>
          <w:smallCaps/>
          <w:sz w:val="22"/>
          <w:szCs w:val="22"/>
        </w:rPr>
        <w:t>c.o.a</w:t>
      </w:r>
      <w:proofErr w:type="spellEnd"/>
      <w:r>
        <w:rPr>
          <w:rFonts w:ascii="Bookman Old Style" w:hAnsi="Bookman Old Style"/>
          <w:b/>
          <w:bCs/>
          <w:smallCaps/>
          <w:sz w:val="22"/>
          <w:szCs w:val="22"/>
        </w:rPr>
        <w:t>.</w:t>
      </w:r>
    </w:p>
    <w:p w14:paraId="2A663B73" w14:textId="77777777" w:rsidR="00EC7055" w:rsidRDefault="00EC7055" w:rsidP="004D0C8F">
      <w:pPr>
        <w:spacing w:before="120" w:after="120" w:line="276" w:lineRule="auto"/>
        <w:jc w:val="center"/>
        <w:rPr>
          <w:rFonts w:ascii="Bookman Old Style" w:hAnsi="Bookman Old Style"/>
          <w:b/>
          <w:bCs/>
          <w:smallCaps/>
          <w:sz w:val="22"/>
          <w:szCs w:val="22"/>
        </w:rPr>
      </w:pPr>
    </w:p>
    <w:p w14:paraId="2F03728F" w14:textId="34C090DA" w:rsidR="00EC7055" w:rsidRDefault="00EC7055" w:rsidP="004D0C8F">
      <w:pPr>
        <w:spacing w:before="120" w:after="120" w:line="276" w:lineRule="auto"/>
        <w:jc w:val="center"/>
        <w:rPr>
          <w:rFonts w:ascii="Bookman Old Style" w:hAnsi="Bookman Old Style"/>
          <w:b/>
          <w:bCs/>
          <w:smallCaps/>
          <w:sz w:val="20"/>
          <w:szCs w:val="20"/>
          <w:u w:val="single"/>
        </w:rPr>
      </w:pPr>
      <w:r w:rsidRPr="00681C12">
        <w:rPr>
          <w:rFonts w:ascii="Bookman Old Style" w:hAnsi="Bookman Old Style"/>
          <w:b/>
          <w:bCs/>
          <w:smallCaps/>
          <w:sz w:val="22"/>
          <w:szCs w:val="22"/>
        </w:rPr>
        <w:t>Attività da svolgersi alla Scuola Forense presso il C</w:t>
      </w:r>
      <w:r>
        <w:rPr>
          <w:rFonts w:ascii="Bookman Old Style" w:hAnsi="Bookman Old Style"/>
          <w:b/>
          <w:bCs/>
          <w:smallCaps/>
          <w:sz w:val="22"/>
          <w:szCs w:val="22"/>
        </w:rPr>
        <w:t>.</w:t>
      </w:r>
      <w:r w:rsidRPr="00681C12">
        <w:rPr>
          <w:rFonts w:ascii="Bookman Old Style" w:hAnsi="Bookman Old Style"/>
          <w:b/>
          <w:bCs/>
          <w:smallCaps/>
          <w:sz w:val="22"/>
          <w:szCs w:val="22"/>
        </w:rPr>
        <w:t>O</w:t>
      </w:r>
      <w:r>
        <w:rPr>
          <w:rFonts w:ascii="Bookman Old Style" w:hAnsi="Bookman Old Style"/>
          <w:b/>
          <w:bCs/>
          <w:smallCaps/>
          <w:sz w:val="22"/>
          <w:szCs w:val="22"/>
        </w:rPr>
        <w:t>.</w:t>
      </w:r>
      <w:r w:rsidRPr="00681C12">
        <w:rPr>
          <w:rFonts w:ascii="Bookman Old Style" w:hAnsi="Bookman Old Style"/>
          <w:b/>
          <w:bCs/>
          <w:smallCaps/>
          <w:sz w:val="22"/>
          <w:szCs w:val="22"/>
        </w:rPr>
        <w:t>A</w:t>
      </w:r>
      <w:r>
        <w:rPr>
          <w:rFonts w:ascii="Bookman Old Style" w:hAnsi="Bookman Old Style"/>
          <w:b/>
          <w:bCs/>
          <w:smallCaps/>
          <w:sz w:val="22"/>
          <w:szCs w:val="22"/>
        </w:rPr>
        <w:t>.</w:t>
      </w:r>
      <w:r w:rsidRPr="00681C12">
        <w:rPr>
          <w:rFonts w:ascii="Bookman Old Style" w:hAnsi="Bookman Old Style"/>
          <w:b/>
          <w:bCs/>
          <w:smallCaps/>
          <w:sz w:val="22"/>
          <w:szCs w:val="22"/>
        </w:rPr>
        <w:t xml:space="preserve"> di Caltagirone</w:t>
      </w:r>
      <w:r>
        <w:rPr>
          <w:rFonts w:ascii="Bookman Old Style" w:hAnsi="Bookman Old Style"/>
          <w:b/>
          <w:bCs/>
          <w:smallCaps/>
          <w:sz w:val="20"/>
          <w:szCs w:val="20"/>
          <w:u w:val="single"/>
        </w:rPr>
        <w:br/>
      </w:r>
      <w:r>
        <w:rPr>
          <w:rFonts w:ascii="Bookman Old Style" w:hAnsi="Bookman Old Style"/>
          <w:b/>
          <w:bCs/>
          <w:smallCaps/>
          <w:sz w:val="20"/>
          <w:szCs w:val="20"/>
          <w:u w:val="single"/>
        </w:rPr>
        <w:br/>
      </w:r>
      <w:r w:rsidR="00663E79">
        <w:rPr>
          <w:rFonts w:ascii="Bookman Old Style" w:hAnsi="Bookman Old Style"/>
          <w:b/>
          <w:bCs/>
          <w:smallCaps/>
          <w:sz w:val="20"/>
          <w:szCs w:val="20"/>
          <w:u w:val="single"/>
        </w:rPr>
        <w:t>QUARTO</w:t>
      </w:r>
      <w:r w:rsidRPr="00681C12">
        <w:rPr>
          <w:rFonts w:ascii="Bookman Old Style" w:hAnsi="Bookman Old Style"/>
          <w:b/>
          <w:bCs/>
          <w:smallCaps/>
          <w:sz w:val="20"/>
          <w:szCs w:val="20"/>
          <w:u w:val="single"/>
        </w:rPr>
        <w:t xml:space="preserve"> SEMESTRE - LEZIONI  DA</w:t>
      </w:r>
      <w:r>
        <w:rPr>
          <w:rFonts w:ascii="Bookman Old Style" w:hAnsi="Bookman Old Style"/>
          <w:b/>
          <w:bCs/>
          <w:smallCaps/>
          <w:sz w:val="20"/>
          <w:szCs w:val="20"/>
          <w:u w:val="single"/>
        </w:rPr>
        <w:t xml:space="preserve">L </w:t>
      </w:r>
      <w:r w:rsidR="001A2C83">
        <w:rPr>
          <w:rFonts w:ascii="Bookman Old Style" w:hAnsi="Bookman Old Style"/>
          <w:b/>
          <w:bCs/>
          <w:smallCaps/>
          <w:sz w:val="20"/>
          <w:szCs w:val="20"/>
          <w:u w:val="single"/>
        </w:rPr>
        <w:t xml:space="preserve">26 </w:t>
      </w:r>
      <w:r w:rsidR="00697E93">
        <w:rPr>
          <w:rFonts w:ascii="Bookman Old Style" w:hAnsi="Bookman Old Style"/>
          <w:b/>
          <w:bCs/>
          <w:smallCaps/>
          <w:sz w:val="20"/>
          <w:szCs w:val="20"/>
          <w:u w:val="single"/>
        </w:rPr>
        <w:t>GIUGNO</w:t>
      </w:r>
      <w:r w:rsidRPr="00681C12">
        <w:rPr>
          <w:rFonts w:ascii="Bookman Old Style" w:hAnsi="Bookman Old Style"/>
          <w:b/>
          <w:bCs/>
          <w:smallCaps/>
          <w:sz w:val="20"/>
          <w:szCs w:val="20"/>
          <w:u w:val="single"/>
        </w:rPr>
        <w:t xml:space="preserve"> AL</w:t>
      </w:r>
      <w:r w:rsidR="001A2C83">
        <w:rPr>
          <w:rFonts w:ascii="Bookman Old Style" w:hAnsi="Bookman Old Style"/>
          <w:b/>
          <w:bCs/>
          <w:smallCaps/>
          <w:sz w:val="20"/>
          <w:szCs w:val="20"/>
          <w:u w:val="single"/>
        </w:rPr>
        <w:t xml:space="preserve"> 30</w:t>
      </w:r>
      <w:r w:rsidRPr="00681C12">
        <w:rPr>
          <w:rFonts w:ascii="Bookman Old Style" w:hAnsi="Bookman Old Style"/>
          <w:b/>
          <w:bCs/>
          <w:smallCaps/>
          <w:sz w:val="20"/>
          <w:szCs w:val="20"/>
          <w:u w:val="single"/>
        </w:rPr>
        <w:t xml:space="preserve"> </w:t>
      </w:r>
      <w:r w:rsidR="00697E93">
        <w:rPr>
          <w:rFonts w:ascii="Bookman Old Style" w:hAnsi="Bookman Old Style"/>
          <w:b/>
          <w:bCs/>
          <w:smallCaps/>
          <w:sz w:val="20"/>
          <w:szCs w:val="20"/>
          <w:u w:val="single"/>
        </w:rPr>
        <w:t>SETTEMBRE</w:t>
      </w:r>
      <w:r w:rsidRPr="00681C12">
        <w:rPr>
          <w:rFonts w:ascii="Bookman Old Style" w:hAnsi="Bookman Old Style"/>
          <w:b/>
          <w:bCs/>
          <w:smallCaps/>
          <w:sz w:val="20"/>
          <w:szCs w:val="20"/>
          <w:u w:val="single"/>
        </w:rPr>
        <w:t xml:space="preserve"> 2</w:t>
      </w:r>
      <w:r>
        <w:rPr>
          <w:rFonts w:ascii="Bookman Old Style" w:hAnsi="Bookman Old Style"/>
          <w:b/>
          <w:bCs/>
          <w:smallCaps/>
          <w:sz w:val="20"/>
          <w:szCs w:val="20"/>
          <w:u w:val="single"/>
        </w:rPr>
        <w:t>025</w:t>
      </w:r>
    </w:p>
    <w:p w14:paraId="324EB23D" w14:textId="77777777" w:rsidR="00EC7055" w:rsidRPr="000E200E" w:rsidRDefault="00EC7055" w:rsidP="004D0C8F">
      <w:pPr>
        <w:spacing w:before="120" w:after="120" w:line="276" w:lineRule="auto"/>
        <w:jc w:val="center"/>
        <w:rPr>
          <w:rFonts w:ascii="Bookman Old Style" w:hAnsi="Bookman Old Style"/>
          <w:b/>
          <w:bCs/>
          <w:smallCaps/>
          <w:sz w:val="20"/>
          <w:szCs w:val="20"/>
          <w:u w:val="single"/>
        </w:rPr>
      </w:pPr>
    </w:p>
    <w:tbl>
      <w:tblPr>
        <w:tblpPr w:leftFromText="141" w:rightFromText="141" w:vertAnchor="text" w:horzAnchor="margin" w:tblpY="20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83"/>
        <w:gridCol w:w="2355"/>
        <w:gridCol w:w="1947"/>
        <w:gridCol w:w="1395"/>
      </w:tblGrid>
      <w:tr w:rsidR="00EC7055" w:rsidRPr="000D286E" w14:paraId="0E787674" w14:textId="77777777" w:rsidTr="004D0C8F">
        <w:trPr>
          <w:trHeight w:val="242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A348" w14:textId="77777777" w:rsidR="00EC7055" w:rsidRPr="000D286E" w:rsidRDefault="00EC7055" w:rsidP="004D0C8F">
            <w:pPr>
              <w:tabs>
                <w:tab w:val="left" w:pos="2154"/>
              </w:tabs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bookmarkStart w:id="0" w:name="_Hlk193711304"/>
            <w:r>
              <w:rPr>
                <w:rFonts w:ascii="Arial Narrow" w:hAnsi="Arial Narrow"/>
                <w:b/>
                <w:sz w:val="20"/>
                <w:szCs w:val="20"/>
              </w:rPr>
              <w:t>AREA PENALISTICA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C1D2" w14:textId="77777777" w:rsidR="00EC7055" w:rsidRPr="000D286E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ORE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465C3" w14:textId="77777777" w:rsidR="00EC7055" w:rsidRPr="000D286E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LEZIONI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C6D4" w14:textId="77777777" w:rsidR="00EC7055" w:rsidRPr="000D286E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EC7055" w:rsidRPr="000D286E" w14:paraId="12D10ABA" w14:textId="77777777" w:rsidTr="004D0C8F">
        <w:trPr>
          <w:trHeight w:val="242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505E6" w14:textId="77777777" w:rsidR="00EC7055" w:rsidRPr="0097710E" w:rsidRDefault="00EC7055" w:rsidP="004D0C8F">
            <w:pPr>
              <w:tabs>
                <w:tab w:val="left" w:pos="2154"/>
              </w:tabs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Diritto penale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2684" w14:textId="686C7551" w:rsidR="00EC7055" w:rsidRDefault="004E43D4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6740" w14:textId="77777777" w:rsidR="00EC7055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DF29" w14:textId="77777777" w:rsidR="00EC7055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EC7055" w:rsidRPr="000D286E" w14:paraId="0E1E66B8" w14:textId="77777777" w:rsidTr="004D0C8F">
        <w:trPr>
          <w:trHeight w:val="242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4B72" w14:textId="77777777" w:rsidR="00EC7055" w:rsidRPr="0097710E" w:rsidRDefault="00EC7055" w:rsidP="004D0C8F">
            <w:pPr>
              <w:tabs>
                <w:tab w:val="left" w:pos="2154"/>
              </w:tabs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Diritto processuale penale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585E" w14:textId="0649E576" w:rsidR="00EC7055" w:rsidRDefault="004E43D4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BCAE" w14:textId="77777777" w:rsidR="00EC7055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3155" w14:textId="77777777" w:rsidR="00EC7055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EC7055" w:rsidRPr="000D286E" w14:paraId="0FC3DA9C" w14:textId="77777777" w:rsidTr="004D0C8F">
        <w:trPr>
          <w:trHeight w:val="242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5658" w14:textId="77777777" w:rsidR="00EC7055" w:rsidRPr="00F35F4C" w:rsidRDefault="00EC7055" w:rsidP="004D0C8F">
            <w:pPr>
              <w:tabs>
                <w:tab w:val="left" w:pos="2154"/>
              </w:tabs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5F4C">
              <w:rPr>
                <w:rFonts w:ascii="Arial Narrow" w:hAnsi="Arial Narrow"/>
                <w:b/>
                <w:sz w:val="20"/>
                <w:szCs w:val="20"/>
              </w:rPr>
              <w:t>LEZIONI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83BF9" w14:textId="77777777" w:rsidR="00EC7055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DOCENTE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764E" w14:textId="77777777" w:rsidR="00EC7055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GIORNO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66AC" w14:textId="77777777" w:rsidR="00EC7055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ORARIO</w:t>
            </w:r>
          </w:p>
        </w:tc>
      </w:tr>
      <w:tr w:rsidR="00EC7055" w:rsidRPr="000D286E" w14:paraId="48C59CF9" w14:textId="77777777" w:rsidTr="004D0C8F">
        <w:trPr>
          <w:trHeight w:val="1233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64B64" w14:textId="431C57CC" w:rsidR="00EC7055" w:rsidRPr="00F35F4C" w:rsidRDefault="00EC7055" w:rsidP="004D0C8F">
            <w:pPr>
              <w:jc w:val="both"/>
              <w:rPr>
                <w:rFonts w:ascii="Arial Narrow" w:hAnsi="Arial Narrow"/>
                <w:bCs/>
              </w:rPr>
            </w:pPr>
            <w:r w:rsidRPr="00F35F4C">
              <w:rPr>
                <w:rFonts w:ascii="Arial Narrow" w:hAnsi="Arial Narrow"/>
                <w:b/>
                <w:sz w:val="20"/>
                <w:szCs w:val="20"/>
                <w:u w:val="single"/>
              </w:rPr>
              <w:t>Lezione 1</w:t>
            </w:r>
            <w:r w:rsidRPr="00F35F4C">
              <w:rPr>
                <w:rFonts w:ascii="Arial Narrow" w:hAnsi="Arial Narrow"/>
                <w:sz w:val="20"/>
                <w:szCs w:val="20"/>
              </w:rPr>
              <w:t xml:space="preserve">:  </w:t>
            </w:r>
            <w:r w:rsidR="006271D1">
              <w:rPr>
                <w:rFonts w:ascii="Arial Narrow" w:eastAsia="Times New Roman" w:hAnsi="Arial Narrow"/>
                <w:sz w:val="20"/>
                <w:szCs w:val="20"/>
              </w:rPr>
              <w:t>Ap</w:t>
            </w:r>
            <w:r w:rsidR="004121F6" w:rsidRPr="0068153D">
              <w:rPr>
                <w:rFonts w:ascii="Arial Narrow" w:eastAsia="Times New Roman" w:hAnsi="Arial Narrow"/>
                <w:sz w:val="20"/>
                <w:szCs w:val="20"/>
              </w:rPr>
              <w:t>pello sentenze in generale</w:t>
            </w:r>
            <w:r w:rsidRPr="00F35F4C">
              <w:rPr>
                <w:rFonts w:ascii="Arial Narrow" w:hAnsi="Arial Narrow"/>
              </w:rPr>
              <w:t xml:space="preserve"> </w:t>
            </w:r>
            <w:r w:rsidRPr="00F35F4C">
              <w:rPr>
                <w:rFonts w:ascii="Arial Narrow" w:hAnsi="Arial Narrow"/>
                <w:sz w:val="20"/>
                <w:szCs w:val="20"/>
              </w:rPr>
              <w:t xml:space="preserve"> + </w:t>
            </w:r>
            <w:r w:rsidRPr="00F35F4C">
              <w:rPr>
                <w:rFonts w:ascii="Arial Narrow" w:hAnsi="Arial Narrow"/>
                <w:bCs/>
                <w:sz w:val="20"/>
                <w:szCs w:val="20"/>
              </w:rPr>
              <w:t xml:space="preserve"> tecniche di redazione di pareri, atti giudiziari, pareri stragiudiziali.</w:t>
            </w:r>
          </w:p>
          <w:p w14:paraId="71A7286C" w14:textId="77777777" w:rsidR="00EC7055" w:rsidRPr="00F35F4C" w:rsidRDefault="00EC7055" w:rsidP="004D0C8F">
            <w:pPr>
              <w:adjustRightInd w:val="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A30F" w14:textId="2F4B411D" w:rsidR="00EC7055" w:rsidRPr="0097710E" w:rsidRDefault="00F607B9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="00C54619">
              <w:rPr>
                <w:rFonts w:ascii="Arial Narrow" w:hAnsi="Arial Narrow"/>
                <w:b/>
                <w:sz w:val="20"/>
                <w:szCs w:val="20"/>
              </w:rPr>
              <w:t>Avv. Salvatore Barone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389C" w14:textId="698F08A3" w:rsidR="00EC7055" w:rsidRPr="00BA6536" w:rsidRDefault="00F607B9" w:rsidP="004D0C8F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br/>
              <w:t>10.07.2025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8386" w14:textId="72D4DACB" w:rsidR="00EC7055" w:rsidRPr="008F4B63" w:rsidRDefault="00EC7055" w:rsidP="00F607B9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br/>
            </w:r>
            <w:r w:rsidR="00F607B9">
              <w:rPr>
                <w:rFonts w:ascii="Arial Narrow" w:hAnsi="Arial Narrow"/>
                <w:b/>
                <w:sz w:val="20"/>
                <w:szCs w:val="20"/>
              </w:rPr>
              <w:br/>
            </w:r>
            <w:r>
              <w:rPr>
                <w:rFonts w:ascii="Arial Narrow" w:hAnsi="Arial Narrow"/>
                <w:b/>
                <w:sz w:val="20"/>
                <w:szCs w:val="20"/>
              </w:rPr>
              <w:t>15.</w:t>
            </w:r>
            <w:r w:rsidR="00F607B9">
              <w:rPr>
                <w:rFonts w:ascii="Arial Narrow" w:hAnsi="Arial Narrow"/>
                <w:b/>
                <w:sz w:val="20"/>
                <w:szCs w:val="20"/>
              </w:rPr>
              <w:t>0</w:t>
            </w:r>
            <w:r>
              <w:rPr>
                <w:rFonts w:ascii="Arial Narrow" w:hAnsi="Arial Narrow"/>
                <w:b/>
                <w:sz w:val="20"/>
                <w:szCs w:val="20"/>
              </w:rPr>
              <w:t>0 – 1</w:t>
            </w:r>
            <w:r w:rsidR="009A327E">
              <w:rPr>
                <w:rFonts w:ascii="Arial Narrow" w:hAnsi="Arial Narrow"/>
                <w:b/>
                <w:sz w:val="20"/>
                <w:szCs w:val="20"/>
              </w:rPr>
              <w:t>8</w:t>
            </w:r>
            <w:r>
              <w:rPr>
                <w:rFonts w:ascii="Arial Narrow" w:hAnsi="Arial Narrow"/>
                <w:b/>
                <w:sz w:val="20"/>
                <w:szCs w:val="20"/>
              </w:rPr>
              <w:t>.</w:t>
            </w:r>
            <w:r w:rsidR="00F607B9">
              <w:rPr>
                <w:rFonts w:ascii="Arial Narrow" w:hAnsi="Arial Narrow"/>
                <w:b/>
                <w:sz w:val="20"/>
                <w:szCs w:val="20"/>
              </w:rPr>
              <w:t>0</w:t>
            </w:r>
            <w:r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</w:tr>
      <w:tr w:rsidR="00EC7055" w:rsidRPr="000D286E" w14:paraId="1A111295" w14:textId="77777777" w:rsidTr="00FF1BE9">
        <w:trPr>
          <w:trHeight w:val="831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C882" w14:textId="6C6536D6" w:rsidR="00EC7055" w:rsidRDefault="00EC7055" w:rsidP="004D0C8F">
            <w:pPr>
              <w:tabs>
                <w:tab w:val="left" w:pos="1284"/>
              </w:tabs>
              <w:adjustRightInd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92888">
              <w:rPr>
                <w:rFonts w:ascii="Arial Narrow" w:hAnsi="Arial Narrow"/>
                <w:b/>
                <w:sz w:val="20"/>
                <w:szCs w:val="20"/>
                <w:u w:val="single"/>
              </w:rPr>
              <w:t>Lezione 2</w:t>
            </w:r>
            <w:r>
              <w:rPr>
                <w:rFonts w:ascii="Arial Narrow" w:hAnsi="Arial Narrow"/>
                <w:sz w:val="20"/>
                <w:szCs w:val="20"/>
              </w:rPr>
              <w:t xml:space="preserve">: </w:t>
            </w:r>
            <w:r w:rsidR="006271D1">
              <w:rPr>
                <w:rFonts w:ascii="Arial Narrow" w:hAnsi="Arial Narrow"/>
                <w:sz w:val="20"/>
                <w:szCs w:val="20"/>
              </w:rPr>
              <w:t xml:space="preserve">Riesame e appello ex art. 310 c.p.p. </w:t>
            </w:r>
            <w:r>
              <w:rPr>
                <w:rFonts w:ascii="Arial Narrow" w:hAnsi="Arial Narrow"/>
                <w:sz w:val="20"/>
                <w:szCs w:val="20"/>
              </w:rPr>
              <w:t xml:space="preserve">+ </w:t>
            </w:r>
            <w:r>
              <w:rPr>
                <w:rFonts w:ascii="Arial Narrow" w:hAnsi="Arial Narrow"/>
                <w:bCs/>
                <w:sz w:val="20"/>
                <w:szCs w:val="20"/>
              </w:rPr>
              <w:t xml:space="preserve"> tecniche di redazione di pareri, atti giudiziari, pareri stragiudiziali</w:t>
            </w:r>
          </w:p>
          <w:p w14:paraId="57D00B13" w14:textId="77777777" w:rsidR="00EC7055" w:rsidRPr="000D286E" w:rsidRDefault="00EC7055" w:rsidP="004D0C8F">
            <w:pPr>
              <w:tabs>
                <w:tab w:val="left" w:pos="1284"/>
              </w:tabs>
              <w:adjustRightInd w:val="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5CEA9" w14:textId="77777777" w:rsidR="00EC7055" w:rsidRPr="008F4B63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Avv. Giovanni Bellino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25C7" w14:textId="0997B470" w:rsidR="00EC7055" w:rsidRPr="00E410B3" w:rsidRDefault="00FC15AC" w:rsidP="003778A7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17.</w:t>
            </w:r>
            <w:r w:rsidR="003778A7">
              <w:rPr>
                <w:rFonts w:ascii="Arial Narrow" w:hAnsi="Arial Narrow"/>
                <w:b/>
                <w:bCs/>
                <w:sz w:val="20"/>
                <w:szCs w:val="20"/>
              </w:rPr>
              <w:t>07.2025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0AD9" w14:textId="7CBC47E6" w:rsidR="00EC7055" w:rsidRPr="008F4B63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F4B63">
              <w:rPr>
                <w:rFonts w:ascii="Arial Narrow" w:hAnsi="Arial Narrow"/>
                <w:b/>
                <w:sz w:val="20"/>
                <w:szCs w:val="20"/>
              </w:rPr>
              <w:t>1</w:t>
            </w:r>
            <w:r>
              <w:rPr>
                <w:rFonts w:ascii="Arial Narrow" w:hAnsi="Arial Narrow"/>
                <w:b/>
                <w:sz w:val="20"/>
                <w:szCs w:val="20"/>
              </w:rPr>
              <w:t>5.30 – 1</w:t>
            </w:r>
            <w:r w:rsidR="009A327E">
              <w:rPr>
                <w:rFonts w:ascii="Arial Narrow" w:hAnsi="Arial Narrow"/>
                <w:b/>
                <w:sz w:val="20"/>
                <w:szCs w:val="20"/>
              </w:rPr>
              <w:t>8.</w:t>
            </w:r>
            <w:r>
              <w:rPr>
                <w:rFonts w:ascii="Arial Narrow" w:hAnsi="Arial Narrow"/>
                <w:b/>
                <w:sz w:val="20"/>
                <w:szCs w:val="20"/>
              </w:rPr>
              <w:t>30</w:t>
            </w:r>
            <w:r w:rsidRPr="008F4B63">
              <w:rPr>
                <w:rFonts w:ascii="Arial Narrow" w:hAnsi="Arial Narrow"/>
                <w:b/>
                <w:sz w:val="20"/>
                <w:szCs w:val="20"/>
              </w:rPr>
              <w:t xml:space="preserve">                               </w:t>
            </w:r>
          </w:p>
        </w:tc>
      </w:tr>
      <w:tr w:rsidR="00EC7055" w:rsidRPr="000D286E" w14:paraId="59C33E08" w14:textId="77777777" w:rsidTr="00FF1BE9">
        <w:trPr>
          <w:trHeight w:val="1143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9940" w14:textId="7A73C90C" w:rsidR="00EC7055" w:rsidRPr="000D286E" w:rsidRDefault="00EC7055" w:rsidP="004D0C8F">
            <w:pPr>
              <w:adjustRightInd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92888">
              <w:rPr>
                <w:rFonts w:ascii="Arial Narrow" w:hAnsi="Arial Narrow"/>
                <w:b/>
                <w:sz w:val="20"/>
                <w:szCs w:val="20"/>
                <w:u w:val="single"/>
              </w:rPr>
              <w:t>Lezione 3</w:t>
            </w:r>
            <w:r>
              <w:rPr>
                <w:rFonts w:ascii="Arial Narrow" w:hAnsi="Arial Narrow"/>
                <w:sz w:val="20"/>
                <w:szCs w:val="20"/>
              </w:rPr>
              <w:t xml:space="preserve">: </w:t>
            </w:r>
            <w:bookmarkStart w:id="1" w:name="_Hlk187859666"/>
            <w:r w:rsidR="00A36B7A">
              <w:rPr>
                <w:rFonts w:ascii="Arial Narrow" w:hAnsi="Arial Narrow"/>
                <w:sz w:val="20"/>
                <w:szCs w:val="20"/>
              </w:rPr>
              <w:t>C</w:t>
            </w:r>
            <w:r w:rsidR="002142D6">
              <w:rPr>
                <w:rFonts w:ascii="Arial Narrow" w:hAnsi="Arial Narrow"/>
                <w:sz w:val="20"/>
                <w:szCs w:val="20"/>
              </w:rPr>
              <w:t xml:space="preserve">odice </w:t>
            </w:r>
            <w:r w:rsidR="00A36B7A">
              <w:rPr>
                <w:rFonts w:ascii="Arial Narrow" w:hAnsi="Arial Narrow"/>
                <w:sz w:val="20"/>
                <w:szCs w:val="20"/>
              </w:rPr>
              <w:t>rosso</w:t>
            </w:r>
            <w:r w:rsidR="002142D6">
              <w:rPr>
                <w:rFonts w:ascii="Arial Narrow" w:hAnsi="Arial Narrow"/>
                <w:sz w:val="20"/>
                <w:szCs w:val="20"/>
              </w:rPr>
              <w:t xml:space="preserve"> in generale con particolare riferimento</w:t>
            </w:r>
            <w:r w:rsidR="00ED411F">
              <w:rPr>
                <w:rFonts w:ascii="Arial Narrow" w:hAnsi="Arial Narrow"/>
                <w:sz w:val="20"/>
                <w:szCs w:val="20"/>
              </w:rPr>
              <w:t xml:space="preserve"> alla fattispecie del </w:t>
            </w:r>
            <w:proofErr w:type="spellStart"/>
            <w:r w:rsidR="00ED411F">
              <w:rPr>
                <w:rFonts w:ascii="Arial Narrow" w:hAnsi="Arial Narrow"/>
                <w:sz w:val="20"/>
                <w:szCs w:val="20"/>
              </w:rPr>
              <w:t>revenge</w:t>
            </w:r>
            <w:proofErr w:type="spellEnd"/>
            <w:r w:rsidR="00ED411F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="00ED411F">
              <w:rPr>
                <w:rFonts w:ascii="Arial Narrow" w:hAnsi="Arial Narrow"/>
                <w:sz w:val="20"/>
                <w:szCs w:val="20"/>
              </w:rPr>
              <w:t>porn</w:t>
            </w:r>
            <w:proofErr w:type="spellEnd"/>
            <w:r w:rsidR="00ED411F">
              <w:rPr>
                <w:rFonts w:ascii="Arial Narrow" w:hAnsi="Arial Narrow"/>
                <w:sz w:val="20"/>
                <w:szCs w:val="20"/>
              </w:rPr>
              <w:t xml:space="preserve"> +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Cs/>
                <w:sz w:val="20"/>
                <w:szCs w:val="20"/>
              </w:rPr>
              <w:t xml:space="preserve"> tecniche di redazione di pareri, atti giudiziari, pareri stragiudiziali.</w:t>
            </w:r>
            <w:bookmarkEnd w:id="1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DEBCA" w14:textId="6C93D103" w:rsidR="00EC7055" w:rsidRPr="00EB78CB" w:rsidRDefault="00EB78CB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Avv. Alfredo Scozzarella 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7F6B" w14:textId="26E508D9" w:rsidR="00EC7055" w:rsidRPr="001C39FD" w:rsidRDefault="00FF1BE9" w:rsidP="00FF1BE9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26.06.2025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75A5" w14:textId="77777777" w:rsidR="00FF1BE9" w:rsidRDefault="00FF1BE9" w:rsidP="00FF1BE9">
            <w:pPr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33F85AE1" w14:textId="721BB987" w:rsidR="00EC7055" w:rsidRPr="008F4B63" w:rsidRDefault="00EC7055" w:rsidP="00FF1BE9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F4B63">
              <w:rPr>
                <w:rFonts w:ascii="Arial Narrow" w:hAnsi="Arial Narrow"/>
                <w:b/>
                <w:sz w:val="20"/>
                <w:szCs w:val="20"/>
              </w:rPr>
              <w:t>1</w:t>
            </w:r>
            <w:r>
              <w:rPr>
                <w:rFonts w:ascii="Arial Narrow" w:hAnsi="Arial Narrow"/>
                <w:b/>
                <w:sz w:val="20"/>
                <w:szCs w:val="20"/>
              </w:rPr>
              <w:t>5.30 – 1</w:t>
            </w:r>
            <w:r w:rsidR="009A327E">
              <w:rPr>
                <w:rFonts w:ascii="Arial Narrow" w:hAnsi="Arial Narrow"/>
                <w:b/>
                <w:sz w:val="20"/>
                <w:szCs w:val="20"/>
              </w:rPr>
              <w:t>8</w:t>
            </w:r>
            <w:r>
              <w:rPr>
                <w:rFonts w:ascii="Arial Narrow" w:hAnsi="Arial Narrow"/>
                <w:b/>
                <w:sz w:val="20"/>
                <w:szCs w:val="20"/>
              </w:rPr>
              <w:t>.30</w:t>
            </w:r>
          </w:p>
        </w:tc>
      </w:tr>
      <w:tr w:rsidR="00EC7055" w:rsidRPr="000D286E" w14:paraId="71CADDF1" w14:textId="77777777" w:rsidTr="004D0C8F">
        <w:trPr>
          <w:trHeight w:val="242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A002" w14:textId="77777777" w:rsidR="00EC7055" w:rsidRPr="00B92888" w:rsidRDefault="00EC7055" w:rsidP="004D0C8F">
            <w:pPr>
              <w:adjustRightInd w:val="0"/>
              <w:jc w:val="both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442A" w14:textId="50AE69AD" w:rsidR="00EC7055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ORE PARZIALI: </w:t>
            </w:r>
            <w:r w:rsidR="004E43D4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5FE7C" w14:textId="77777777" w:rsidR="00EC7055" w:rsidRPr="00CB65F4" w:rsidRDefault="00EC7055" w:rsidP="004D0C8F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B65F4">
              <w:rPr>
                <w:rFonts w:ascii="Arial Narrow" w:hAnsi="Arial Narrow"/>
                <w:b/>
                <w:bCs/>
                <w:sz w:val="20"/>
                <w:szCs w:val="20"/>
              </w:rPr>
              <w:t>LEZIONI PARZIALI: 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C539" w14:textId="77777777" w:rsidR="00EC7055" w:rsidRDefault="00EC7055" w:rsidP="004D0C8F">
            <w:pPr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bookmarkEnd w:id="0"/>
    </w:tbl>
    <w:p w14:paraId="0CF52DAE" w14:textId="77777777" w:rsidR="00F127E7" w:rsidRPr="008F4B63" w:rsidRDefault="00F127E7" w:rsidP="004D0C8F">
      <w:pPr>
        <w:spacing w:before="120" w:after="120" w:line="276" w:lineRule="auto"/>
        <w:rPr>
          <w:rFonts w:ascii="Bookman Old Style" w:hAnsi="Bookman Old Style"/>
          <w:b/>
          <w:bCs/>
          <w:smallCaps/>
          <w:sz w:val="22"/>
          <w:szCs w:val="22"/>
        </w:rPr>
      </w:pPr>
    </w:p>
    <w:tbl>
      <w:tblPr>
        <w:tblpPr w:leftFromText="141" w:rightFromText="141" w:vertAnchor="text" w:horzAnchor="margin" w:tblpY="50"/>
        <w:tblW w:w="9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69"/>
        <w:gridCol w:w="2160"/>
        <w:gridCol w:w="1890"/>
        <w:gridCol w:w="1484"/>
      </w:tblGrid>
      <w:tr w:rsidR="00EC7055" w:rsidRPr="000D286E" w14:paraId="65FB40A2" w14:textId="77777777" w:rsidTr="0070783A">
        <w:trPr>
          <w:trHeight w:val="231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6850" w14:textId="77777777" w:rsidR="00EC7055" w:rsidRPr="000D286E" w:rsidRDefault="00EC7055" w:rsidP="0070783A">
            <w:pPr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AREA CIVILISTICA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9756" w14:textId="77777777" w:rsidR="00EC7055" w:rsidRPr="006F6E0E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F6E0E">
              <w:rPr>
                <w:rFonts w:ascii="Arial Narrow" w:hAnsi="Arial Narrow"/>
                <w:b/>
                <w:sz w:val="20"/>
                <w:szCs w:val="20"/>
              </w:rPr>
              <w:t>ORE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82A8" w14:textId="77777777" w:rsidR="00EC7055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LEZIONI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144B" w14:textId="77777777" w:rsidR="00EC7055" w:rsidRPr="000D286E" w:rsidRDefault="00EC7055" w:rsidP="0070783A">
            <w:pPr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7055" w:rsidRPr="000D286E" w14:paraId="07E52E67" w14:textId="77777777" w:rsidTr="0070783A">
        <w:trPr>
          <w:trHeight w:val="231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7A50" w14:textId="77777777" w:rsidR="00EC7055" w:rsidRPr="0097710E" w:rsidRDefault="00EC7055" w:rsidP="0070783A">
            <w:pPr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Diritto civile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4BBE" w14:textId="296CA493" w:rsidR="00EC7055" w:rsidRPr="006F6E0E" w:rsidRDefault="00F127E7" w:rsidP="0070783A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9B74" w14:textId="3791EAD9" w:rsidR="00EC7055" w:rsidRDefault="00F127E7" w:rsidP="0070783A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8C67" w14:textId="77777777" w:rsidR="00EC7055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EC7055" w:rsidRPr="000D286E" w14:paraId="77BA3794" w14:textId="77777777" w:rsidTr="0070783A">
        <w:trPr>
          <w:trHeight w:val="231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1D6DE" w14:textId="77777777" w:rsidR="00EC7055" w:rsidRPr="0097710E" w:rsidRDefault="00EC7055" w:rsidP="0070783A">
            <w:pPr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Diritto processuale civile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FE5B" w14:textId="4D7239F7" w:rsidR="00EC7055" w:rsidRPr="006F6E0E" w:rsidRDefault="00FB419E" w:rsidP="0070783A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BEB3" w14:textId="77777777" w:rsidR="00EC7055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CA77" w14:textId="77777777" w:rsidR="00EC7055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EC7055" w:rsidRPr="000D286E" w14:paraId="62B55094" w14:textId="77777777" w:rsidTr="00B12419">
        <w:trPr>
          <w:trHeight w:val="256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2EBD" w14:textId="77777777" w:rsidR="00EC7055" w:rsidRPr="000D286E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LEZIONI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4D9CF" w14:textId="77777777" w:rsidR="00EC7055" w:rsidRPr="006F6E0E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DOCENTE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A92D" w14:textId="77777777" w:rsidR="00EC7055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GIORNO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AE80E" w14:textId="77777777" w:rsidR="00EC7055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ORARIO</w:t>
            </w:r>
          </w:p>
        </w:tc>
      </w:tr>
      <w:tr w:rsidR="00EC7055" w:rsidRPr="000D286E" w14:paraId="082F5CA1" w14:textId="77777777" w:rsidTr="0070783A">
        <w:trPr>
          <w:trHeight w:val="939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2265" w14:textId="292CDFC5" w:rsidR="00EC7055" w:rsidRPr="000D286E" w:rsidRDefault="00EC7055" w:rsidP="0070783A">
            <w:pPr>
              <w:adjustRightInd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7775B">
              <w:rPr>
                <w:rFonts w:ascii="Arial Narrow" w:hAnsi="Arial Narrow"/>
                <w:b/>
                <w:sz w:val="20"/>
                <w:szCs w:val="20"/>
                <w:u w:val="single"/>
              </w:rPr>
              <w:t>Lezione 1</w:t>
            </w:r>
            <w:r>
              <w:rPr>
                <w:rFonts w:ascii="Arial Narrow" w:hAnsi="Arial Narrow"/>
                <w:sz w:val="20"/>
                <w:szCs w:val="20"/>
              </w:rPr>
              <w:t xml:space="preserve">: </w:t>
            </w:r>
            <w:r w:rsidR="00155727">
              <w:rPr>
                <w:rFonts w:ascii="Arial Narrow" w:hAnsi="Arial Narrow"/>
                <w:sz w:val="20"/>
                <w:szCs w:val="20"/>
              </w:rPr>
              <w:t xml:space="preserve"> Il</w:t>
            </w:r>
            <w:r w:rsidR="00155727" w:rsidRPr="00775D84">
              <w:rPr>
                <w:rFonts w:ascii="Arial Narrow" w:hAnsi="Arial Narrow"/>
                <w:sz w:val="20"/>
                <w:szCs w:val="20"/>
              </w:rPr>
              <w:t xml:space="preserve"> contratto preliminare di compravendita immobiliare. Condizione sospensiva. Responsabilità precontrattuale</w:t>
            </w:r>
            <w:r w:rsidR="00155727">
              <w:rPr>
                <w:rFonts w:ascii="Arial Narrow" w:hAnsi="Arial Narrow"/>
                <w:sz w:val="20"/>
                <w:szCs w:val="20"/>
              </w:rPr>
              <w:t xml:space="preserve"> +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Cs/>
                <w:sz w:val="20"/>
                <w:szCs w:val="20"/>
              </w:rPr>
              <w:t>tecniche di redazione di pareri, atti giudiziari, pareri stragiudiziali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545C" w14:textId="10C77CB0" w:rsidR="00EC7055" w:rsidRPr="00CF7878" w:rsidRDefault="004505E1" w:rsidP="00B12419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Avv. Enzo Mattia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94CE" w14:textId="77777777" w:rsidR="00B12419" w:rsidRDefault="00B12419" w:rsidP="00B12419">
            <w:pPr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14:paraId="28B1E6D4" w14:textId="580658EE" w:rsidR="00EC7055" w:rsidRDefault="004505E1" w:rsidP="00B12419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30.09.2025</w:t>
            </w:r>
          </w:p>
          <w:p w14:paraId="4BF11660" w14:textId="47AA7FCF" w:rsidR="00FB419E" w:rsidRPr="0097710E" w:rsidRDefault="00FB419E" w:rsidP="0070783A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4606" w14:textId="78B583E7" w:rsidR="00EC7055" w:rsidRPr="006F6E0E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15.30 – 1</w:t>
            </w:r>
            <w:r w:rsidR="00FB419E">
              <w:rPr>
                <w:rFonts w:ascii="Arial Narrow" w:hAnsi="Arial Narrow"/>
                <w:b/>
                <w:sz w:val="20"/>
                <w:szCs w:val="20"/>
              </w:rPr>
              <w:t>8</w:t>
            </w:r>
            <w:r>
              <w:rPr>
                <w:rFonts w:ascii="Arial Narrow" w:hAnsi="Arial Narrow"/>
                <w:b/>
                <w:sz w:val="20"/>
                <w:szCs w:val="20"/>
              </w:rPr>
              <w:t>.30</w:t>
            </w:r>
          </w:p>
        </w:tc>
      </w:tr>
      <w:tr w:rsidR="00EC7055" w:rsidRPr="000D286E" w14:paraId="75860379" w14:textId="77777777" w:rsidTr="0070783A">
        <w:trPr>
          <w:trHeight w:val="394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3720" w14:textId="1FB763FA" w:rsidR="00EC7055" w:rsidRPr="000D286E" w:rsidRDefault="00EC7055" w:rsidP="0070783A">
            <w:pPr>
              <w:adjustRightInd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7775B">
              <w:rPr>
                <w:rFonts w:ascii="Arial Narrow" w:hAnsi="Arial Narrow"/>
                <w:b/>
                <w:sz w:val="20"/>
                <w:szCs w:val="20"/>
                <w:u w:val="single"/>
              </w:rPr>
              <w:t>Lezione 2</w:t>
            </w:r>
            <w:r>
              <w:rPr>
                <w:rFonts w:ascii="Arial Narrow" w:hAnsi="Arial Narrow"/>
                <w:sz w:val="20"/>
                <w:szCs w:val="20"/>
              </w:rPr>
              <w:t>:</w:t>
            </w:r>
            <w:r w:rsidR="00B300D2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B300D2" w:rsidRPr="00DC6944">
              <w:rPr>
                <w:rFonts w:ascii="Arial Narrow" w:hAnsi="Arial Narrow"/>
                <w:sz w:val="20"/>
                <w:szCs w:val="20"/>
              </w:rPr>
              <w:t xml:space="preserve"> Pagamento al creditore apparente in caso di conflitto tra più creditori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B300D2">
              <w:rPr>
                <w:rFonts w:ascii="Arial Narrow" w:hAnsi="Arial Narrow"/>
                <w:sz w:val="20"/>
                <w:szCs w:val="20"/>
              </w:rPr>
              <w:t xml:space="preserve">+ </w:t>
            </w:r>
            <w:r w:rsidR="002F033E">
              <w:rPr>
                <w:rFonts w:ascii="Arial Narrow" w:hAnsi="Arial Narrow"/>
                <w:bCs/>
                <w:sz w:val="20"/>
                <w:szCs w:val="20"/>
              </w:rPr>
              <w:t>tecniche</w:t>
            </w:r>
            <w:r>
              <w:rPr>
                <w:rFonts w:ascii="Arial Narrow" w:hAnsi="Arial Narrow"/>
                <w:bCs/>
                <w:sz w:val="20"/>
                <w:szCs w:val="20"/>
              </w:rPr>
              <w:t xml:space="preserve"> di redazione di pareri, atti giudiziari, pareri stragiudiziali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87A9" w14:textId="67007598" w:rsidR="00EC7055" w:rsidRPr="00CF7878" w:rsidRDefault="003231FB" w:rsidP="0070783A">
            <w:pPr>
              <w:adjustRightInd w:val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Avv. Gianfranco Morello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51B5" w14:textId="77777777" w:rsidR="00EC7055" w:rsidRDefault="00EC7055" w:rsidP="0070783A">
            <w:pPr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14:paraId="23947B93" w14:textId="727FC7D0" w:rsidR="00EC7055" w:rsidRPr="00E410B3" w:rsidRDefault="003231FB" w:rsidP="0070783A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23.09.2025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82C2" w14:textId="123D95BD" w:rsidR="00EC7055" w:rsidRPr="00CF7878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15.30 – 1</w:t>
            </w:r>
            <w:r w:rsidR="00FB419E">
              <w:rPr>
                <w:rFonts w:ascii="Arial Narrow" w:hAnsi="Arial Narrow"/>
                <w:b/>
                <w:sz w:val="20"/>
                <w:szCs w:val="20"/>
              </w:rPr>
              <w:t>8</w:t>
            </w:r>
            <w:r>
              <w:rPr>
                <w:rFonts w:ascii="Arial Narrow" w:hAnsi="Arial Narrow"/>
                <w:b/>
                <w:sz w:val="20"/>
                <w:szCs w:val="20"/>
              </w:rPr>
              <w:t>.30</w:t>
            </w:r>
          </w:p>
        </w:tc>
      </w:tr>
      <w:tr w:rsidR="00EC7055" w:rsidRPr="000D286E" w14:paraId="0F1365B5" w14:textId="77777777" w:rsidTr="00F127E7">
        <w:trPr>
          <w:trHeight w:val="1597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01F3C" w14:textId="476FADBA" w:rsidR="00EC7055" w:rsidRPr="000D286E" w:rsidRDefault="00EC7055" w:rsidP="0070783A">
            <w:pPr>
              <w:adjustRightInd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7775B">
              <w:rPr>
                <w:rFonts w:ascii="Arial Narrow" w:hAnsi="Arial Narrow"/>
                <w:b/>
                <w:sz w:val="20"/>
                <w:szCs w:val="20"/>
                <w:u w:val="single"/>
              </w:rPr>
              <w:t>Lezione 3</w:t>
            </w:r>
            <w:r>
              <w:rPr>
                <w:rFonts w:ascii="Arial Narrow" w:hAnsi="Arial Narrow"/>
                <w:sz w:val="20"/>
                <w:szCs w:val="20"/>
              </w:rPr>
              <w:t>:</w:t>
            </w:r>
            <w:r w:rsidR="00B300D2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B300D2">
              <w:rPr>
                <w:rFonts w:ascii="Arial Narrow" w:hAnsi="Arial Narrow"/>
                <w:bCs/>
                <w:sz w:val="20"/>
                <w:szCs w:val="20"/>
              </w:rPr>
              <w:t xml:space="preserve"> Il danno da occupazione abusiva di un immobile, struttura dell’illecito aquiliano e ripudio del criterio del danno in re ipsa + tecniche di redazione di pareri, atti giudiziari, pareri stragiudiziali +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FB419E">
              <w:rPr>
                <w:rFonts w:ascii="Arial Narrow" w:hAnsi="Arial Narrow"/>
                <w:sz w:val="20"/>
                <w:szCs w:val="20"/>
              </w:rPr>
              <w:t>t</w:t>
            </w:r>
            <w:r>
              <w:rPr>
                <w:rFonts w:ascii="Arial Narrow" w:hAnsi="Arial Narrow"/>
                <w:bCs/>
                <w:sz w:val="20"/>
                <w:szCs w:val="20"/>
              </w:rPr>
              <w:t>ecniche di redazione di pareri, atti giudiziari, pareri stragiudiziali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1864" w14:textId="04B86E03" w:rsidR="00EC7055" w:rsidRPr="0097710E" w:rsidRDefault="00BB61A9" w:rsidP="0070783A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Avv. Enzo Mattia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74C4" w14:textId="77777777" w:rsidR="00EC7055" w:rsidRDefault="00EC7055" w:rsidP="0070783A">
            <w:pPr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7B036522" w14:textId="3A63F0A5" w:rsidR="00BB61A9" w:rsidRPr="0097710E" w:rsidRDefault="00BB61A9" w:rsidP="0070783A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br/>
              <w:t>30.06.2025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B2B3" w14:textId="64DD95A4" w:rsidR="00EC7055" w:rsidRPr="00CF7878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15.30 – 1</w:t>
            </w:r>
            <w:r w:rsidR="00FB419E">
              <w:rPr>
                <w:rFonts w:ascii="Arial Narrow" w:hAnsi="Arial Narrow"/>
                <w:b/>
                <w:sz w:val="20"/>
                <w:szCs w:val="20"/>
              </w:rPr>
              <w:t>8.3</w:t>
            </w:r>
            <w:r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</w:tr>
      <w:tr w:rsidR="00F127E7" w:rsidRPr="000D286E" w14:paraId="144C00A6" w14:textId="77777777" w:rsidTr="00F127E7">
        <w:trPr>
          <w:trHeight w:val="1806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1A9C" w14:textId="37F9F016" w:rsidR="00F127E7" w:rsidRDefault="00F127E7" w:rsidP="0070783A">
            <w:pPr>
              <w:adjustRightInd w:val="0"/>
              <w:jc w:val="both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b/>
                <w:sz w:val="20"/>
                <w:szCs w:val="20"/>
                <w:u w:val="single"/>
              </w:rPr>
              <w:t>Lezione 4</w:t>
            </w:r>
            <w:r>
              <w:rPr>
                <w:rFonts w:ascii="Arial Narrow" w:hAnsi="Arial Narrow"/>
                <w:bCs/>
                <w:sz w:val="20"/>
                <w:szCs w:val="20"/>
              </w:rPr>
              <w:t xml:space="preserve">: </w:t>
            </w:r>
            <w:r w:rsidRPr="00991688">
              <w:rPr>
                <w:rFonts w:ascii="Arial Narrow" w:hAnsi="Arial Narrow"/>
                <w:sz w:val="20"/>
                <w:szCs w:val="20"/>
              </w:rPr>
              <w:t>Danno alla salute e danno da lesione del diritto all'autodeterminazione per mancanza del consenso informato nella responsabilità sanitaria</w:t>
            </w:r>
            <w:r>
              <w:rPr>
                <w:rFonts w:ascii="Arial Narrow" w:hAnsi="Arial Narrow"/>
                <w:sz w:val="20"/>
                <w:szCs w:val="20"/>
              </w:rPr>
              <w:t xml:space="preserve"> + </w:t>
            </w:r>
            <w:r>
              <w:rPr>
                <w:rFonts w:ascii="Arial Narrow" w:hAnsi="Arial Narrow"/>
                <w:bCs/>
                <w:sz w:val="20"/>
                <w:szCs w:val="20"/>
              </w:rPr>
              <w:t>tecniche di redazione di pareri, atti giudiziari, pareri stragiudiziali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A8E65" w14:textId="6A6F69CF" w:rsidR="00F127E7" w:rsidRDefault="00F127E7" w:rsidP="0070783A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Avv. Gianfranco Morello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CAF1" w14:textId="77777777" w:rsidR="00F127E7" w:rsidRDefault="00F127E7" w:rsidP="00F127E7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br/>
            </w:r>
          </w:p>
          <w:p w14:paraId="69056340" w14:textId="32907796" w:rsidR="00F127E7" w:rsidRDefault="00F127E7" w:rsidP="00F127E7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15.07.2025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D6EB0" w14:textId="29D78F0C" w:rsidR="00F127E7" w:rsidRDefault="00F127E7" w:rsidP="0070783A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15.30 – 18.30</w:t>
            </w:r>
          </w:p>
        </w:tc>
      </w:tr>
      <w:tr w:rsidR="00155727" w:rsidRPr="000D286E" w14:paraId="5337E3D9" w14:textId="77777777" w:rsidTr="00F127E7">
        <w:trPr>
          <w:trHeight w:val="699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2ADD" w14:textId="0894DE6C" w:rsidR="00155727" w:rsidRPr="00155727" w:rsidRDefault="00F127E7" w:rsidP="0070783A">
            <w:pPr>
              <w:adjustRightInd w:val="0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F127E7">
              <w:rPr>
                <w:rFonts w:ascii="Arial Narrow" w:hAnsi="Arial Narrow"/>
                <w:b/>
                <w:sz w:val="20"/>
                <w:szCs w:val="20"/>
                <w:u w:val="single"/>
              </w:rPr>
              <w:t>Lezione 5</w:t>
            </w:r>
            <w:r>
              <w:rPr>
                <w:rFonts w:ascii="Arial Narrow" w:hAnsi="Arial Narrow"/>
                <w:bCs/>
                <w:sz w:val="20"/>
                <w:szCs w:val="20"/>
              </w:rPr>
              <w:t xml:space="preserve">: </w:t>
            </w:r>
            <w:r w:rsidRPr="00F127E7">
              <w:rPr>
                <w:rFonts w:ascii="Arial Narrow" w:hAnsi="Arial Narrow"/>
                <w:bCs/>
                <w:sz w:val="20"/>
                <w:szCs w:val="20"/>
              </w:rPr>
              <w:t>Procedimento in materia di minori e famiglie separazione con deduzione di violenza di genere</w:t>
            </w:r>
            <w:r>
              <w:rPr>
                <w:rFonts w:ascii="Arial Narrow" w:hAnsi="Arial Narrow"/>
                <w:bCs/>
                <w:sz w:val="20"/>
                <w:szCs w:val="20"/>
              </w:rPr>
              <w:t xml:space="preserve"> + tecniche di redazione di pareri, atti giudiziari, pareri stragiudiziali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2A76" w14:textId="34E888D2" w:rsidR="00155727" w:rsidRPr="0097710E" w:rsidRDefault="00F127E7" w:rsidP="0070783A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Avv. Vilna Bellino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26B2" w14:textId="77777777" w:rsidR="00B12419" w:rsidRDefault="00B12419" w:rsidP="00B12419">
            <w:pPr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2487EA54" w14:textId="52CA329A" w:rsidR="0022648B" w:rsidRDefault="00F127E7" w:rsidP="00B12419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21.07.2025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55CDB" w14:textId="0415888D" w:rsidR="00155727" w:rsidRDefault="00F127E7" w:rsidP="00F127E7">
            <w:pPr>
              <w:adjustRightInd w:val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B12419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>15.30 – 18.30</w:t>
            </w:r>
          </w:p>
        </w:tc>
      </w:tr>
      <w:tr w:rsidR="00EC7055" w:rsidRPr="000D286E" w14:paraId="5C5091E5" w14:textId="77777777" w:rsidTr="0070783A">
        <w:trPr>
          <w:trHeight w:val="232"/>
        </w:trPr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7AB6" w14:textId="77777777" w:rsidR="00EC7055" w:rsidRPr="00CB65F4" w:rsidRDefault="00EC7055" w:rsidP="0070783A">
            <w:pPr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8D87" w14:textId="4CC349DC" w:rsidR="00EC7055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ORE PARZIALI: </w:t>
            </w:r>
            <w:r w:rsidR="00CC4D00"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="00F127E7"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6629" w14:textId="2EE38179" w:rsidR="00EC7055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LEZIONI PARZIALI: </w:t>
            </w:r>
            <w:r w:rsidR="00F127E7">
              <w:rPr>
                <w:rFonts w:ascii="Arial Narrow" w:hAnsi="Arial Narrow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FEDE" w14:textId="77777777" w:rsidR="00EC7055" w:rsidRDefault="00EC7055" w:rsidP="0070783A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19F9D2CA" w14:textId="77777777" w:rsidR="00EC7055" w:rsidRPr="00681C12" w:rsidRDefault="00EC7055" w:rsidP="004D0C8F">
      <w:pPr>
        <w:spacing w:before="120" w:after="120" w:line="276" w:lineRule="auto"/>
        <w:rPr>
          <w:rFonts w:ascii="Bookman Old Style" w:hAnsi="Bookman Old Style"/>
          <w:b/>
          <w:bCs/>
          <w:smallCaps/>
          <w:sz w:val="22"/>
          <w:szCs w:val="22"/>
        </w:rPr>
      </w:pPr>
    </w:p>
    <w:tbl>
      <w:tblPr>
        <w:tblpPr w:leftFromText="141" w:rightFromText="141" w:vertAnchor="page" w:horzAnchor="margin" w:tblpY="8866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1"/>
        <w:gridCol w:w="2126"/>
        <w:gridCol w:w="2126"/>
        <w:gridCol w:w="1276"/>
      </w:tblGrid>
      <w:tr w:rsidR="0070783A" w:rsidRPr="000D286E" w14:paraId="305235AA" w14:textId="77777777" w:rsidTr="00F127E7">
        <w:trPr>
          <w:trHeight w:val="23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9D87" w14:textId="77777777" w:rsidR="0070783A" w:rsidRPr="000D286E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D286E">
              <w:rPr>
                <w:rFonts w:ascii="Arial Narrow" w:hAnsi="Arial Narrow"/>
                <w:b/>
                <w:sz w:val="20"/>
                <w:szCs w:val="20"/>
              </w:rPr>
              <w:t xml:space="preserve">AREA PUBLICISTICA </w:t>
            </w:r>
            <w:r>
              <w:rPr>
                <w:rFonts w:ascii="Arial Narrow" w:hAnsi="Arial Narrow"/>
                <w:b/>
                <w:sz w:val="20"/>
                <w:szCs w:val="20"/>
              </w:rPr>
              <w:t>– DIRITTO AMMINISTRATIVO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AED2E" w14:textId="77777777" w:rsidR="0070783A" w:rsidRPr="000D286E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ORE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CCD6" w14:textId="77777777" w:rsidR="0070783A" w:rsidRPr="000D286E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LEZIONI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1764" w14:textId="77777777" w:rsidR="0070783A" w:rsidRPr="000D286E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70783A" w:rsidRPr="000D286E" w14:paraId="43C0BC33" w14:textId="77777777" w:rsidTr="00F127E7">
        <w:trPr>
          <w:trHeight w:val="23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8888" w14:textId="77777777" w:rsidR="0070783A" w:rsidRPr="00482BD0" w:rsidRDefault="0070783A" w:rsidP="00F127E7">
            <w:pPr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Diritto Amministrativo sostanziale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B813" w14:textId="77777777" w:rsidR="0070783A" w:rsidRPr="007F51DF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959B" w14:textId="77777777" w:rsidR="0070783A" w:rsidRPr="007F51DF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939F1" w14:textId="77777777" w:rsidR="0070783A" w:rsidRPr="00482BD0" w:rsidRDefault="0070783A" w:rsidP="00F127E7">
            <w:pPr>
              <w:adjustRightInd w:val="0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70783A" w:rsidRPr="000D286E" w14:paraId="5ED7D194" w14:textId="77777777" w:rsidTr="00F127E7">
        <w:trPr>
          <w:trHeight w:val="23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CEDC" w14:textId="77777777" w:rsidR="0070783A" w:rsidRDefault="0070783A" w:rsidP="00F127E7">
            <w:pPr>
              <w:adjustRightInd w:val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Diritto Amministrativo processuale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C210" w14:textId="77777777" w:rsidR="0070783A" w:rsidRPr="007F51DF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A81F" w14:textId="77777777" w:rsidR="0070783A" w:rsidRPr="007F51DF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6B9B" w14:textId="77777777" w:rsidR="0070783A" w:rsidRPr="00482BD0" w:rsidRDefault="0070783A" w:rsidP="00F127E7">
            <w:pPr>
              <w:adjustRightInd w:val="0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70783A" w:rsidRPr="000D286E" w14:paraId="78B6E119" w14:textId="77777777" w:rsidTr="00F127E7">
        <w:trPr>
          <w:trHeight w:val="23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046B" w14:textId="77777777" w:rsidR="0070783A" w:rsidRPr="000D286E" w:rsidRDefault="0070783A" w:rsidP="00F127E7">
            <w:pPr>
              <w:tabs>
                <w:tab w:val="left" w:pos="2154"/>
              </w:tabs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LEZIONI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34B1" w14:textId="77777777" w:rsidR="0070783A" w:rsidRPr="000D286E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DOCENTE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5081" w14:textId="77777777" w:rsidR="0070783A" w:rsidRPr="000D286E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GIORNO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3569" w14:textId="77777777" w:rsidR="0070783A" w:rsidRPr="000D286E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ORARIO</w:t>
            </w:r>
          </w:p>
        </w:tc>
      </w:tr>
      <w:tr w:rsidR="0070783A" w:rsidRPr="000D286E" w14:paraId="73D8F313" w14:textId="77777777" w:rsidTr="00F127E7">
        <w:trPr>
          <w:trHeight w:val="71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661C3" w14:textId="77777777" w:rsidR="0070783A" w:rsidRPr="00F42010" w:rsidRDefault="0070783A" w:rsidP="00F127E7">
            <w:pPr>
              <w:adjustRightInd w:val="0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F42010">
              <w:rPr>
                <w:rFonts w:ascii="Arial Narrow" w:hAnsi="Arial Narrow"/>
                <w:b/>
                <w:bCs/>
                <w:sz w:val="20"/>
                <w:szCs w:val="20"/>
                <w:u w:val="single"/>
              </w:rPr>
              <w:t>Lezione 1</w:t>
            </w:r>
            <w:r>
              <w:rPr>
                <w:rFonts w:ascii="Arial Narrow" w:hAnsi="Arial Narrow"/>
                <w:bCs/>
                <w:sz w:val="20"/>
                <w:szCs w:val="20"/>
              </w:rPr>
              <w:t xml:space="preserve">: I vizi del provvedimento amministrativo- l’interesse ad agire – il ricorso giurisdizionale ordinario di primo grado – i poteri istruttori del GA + tecniche di redazione di pareri, atti giudiziari, pareri stragiudiziali </w:t>
            </w:r>
            <w:r w:rsidRPr="00F96494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13C0D" w14:textId="4898DD83" w:rsidR="0070783A" w:rsidRPr="003405D9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Avv.</w:t>
            </w:r>
            <w:r w:rsidR="00EA550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Vincenzo Prestianni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79C4" w14:textId="03BA5BF0" w:rsidR="0070783A" w:rsidRPr="00415EB6" w:rsidRDefault="00EA550B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10.09.2025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3324" w14:textId="77777777" w:rsidR="0070783A" w:rsidRDefault="0070783A" w:rsidP="00F127E7">
            <w:pPr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  </w:t>
            </w:r>
          </w:p>
          <w:p w14:paraId="3103A4E0" w14:textId="10754786" w:rsidR="0070783A" w:rsidRPr="00E410B3" w:rsidRDefault="0070783A" w:rsidP="00F127E7">
            <w:pPr>
              <w:adjustRightInd w:val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Pr="00E410B3"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="00EA550B">
              <w:rPr>
                <w:rFonts w:ascii="Arial Narrow" w:hAnsi="Arial Narrow"/>
                <w:b/>
                <w:sz w:val="20"/>
                <w:szCs w:val="20"/>
              </w:rPr>
              <w:t>6.00</w:t>
            </w:r>
            <w:r w:rsidRPr="00E410B3">
              <w:rPr>
                <w:rFonts w:ascii="Arial Narrow" w:hAnsi="Arial Narrow"/>
                <w:b/>
                <w:sz w:val="20"/>
                <w:szCs w:val="20"/>
              </w:rPr>
              <w:t xml:space="preserve"> – </w:t>
            </w:r>
            <w:r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="00EA550B">
              <w:rPr>
                <w:rFonts w:ascii="Arial Narrow" w:hAnsi="Arial Narrow"/>
                <w:b/>
                <w:sz w:val="20"/>
                <w:szCs w:val="20"/>
              </w:rPr>
              <w:t>9</w:t>
            </w:r>
            <w:r>
              <w:rPr>
                <w:rFonts w:ascii="Arial Narrow" w:hAnsi="Arial Narrow"/>
                <w:b/>
                <w:sz w:val="20"/>
                <w:szCs w:val="20"/>
              </w:rPr>
              <w:t>.</w:t>
            </w:r>
            <w:r w:rsidR="00EA550B">
              <w:rPr>
                <w:rFonts w:ascii="Arial Narrow" w:hAnsi="Arial Narrow"/>
                <w:b/>
                <w:sz w:val="20"/>
                <w:szCs w:val="20"/>
              </w:rPr>
              <w:t>0</w:t>
            </w:r>
            <w:r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</w:tr>
      <w:tr w:rsidR="0070783A" w:rsidRPr="000D286E" w14:paraId="2A5CF223" w14:textId="77777777" w:rsidTr="00F127E7">
        <w:trPr>
          <w:trHeight w:val="71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2079A" w14:textId="77777777" w:rsidR="0070783A" w:rsidRPr="00EF1C9B" w:rsidRDefault="0070783A" w:rsidP="00F127E7">
            <w:pPr>
              <w:adjustRightInd w:val="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u w:val="single"/>
              </w:rPr>
              <w:t>Lezione 2</w:t>
            </w:r>
            <w:r>
              <w:rPr>
                <w:rFonts w:ascii="Arial Narrow" w:hAnsi="Arial Narrow"/>
                <w:sz w:val="20"/>
                <w:szCs w:val="20"/>
              </w:rPr>
              <w:t xml:space="preserve">: </w:t>
            </w:r>
            <w:r w:rsidRPr="00EF1C9B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 xml:space="preserve">Il diritto di accesso. Riti speciali – Tecniche di redazione dei ricorsi nei riti speciali + </w:t>
            </w:r>
            <w:r>
              <w:rPr>
                <w:rFonts w:ascii="Arial Narrow" w:hAnsi="Arial Narrow"/>
                <w:bCs/>
                <w:sz w:val="20"/>
                <w:szCs w:val="20"/>
              </w:rPr>
              <w:t>tecniche di redazione di pareri, atti giudiziari, pareri stragiudiziali.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87C5" w14:textId="6986822C" w:rsidR="0070783A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Avv.</w:t>
            </w:r>
            <w:r w:rsidR="00EA550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Vincenzo Prestianni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6ED3" w14:textId="099563AE" w:rsidR="0070783A" w:rsidRDefault="00EA550B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="00597DF6">
              <w:rPr>
                <w:rFonts w:ascii="Arial Narrow" w:hAnsi="Arial Narrow"/>
                <w:b/>
                <w:sz w:val="20"/>
                <w:szCs w:val="20"/>
              </w:rPr>
              <w:t>7</w:t>
            </w:r>
            <w:r>
              <w:rPr>
                <w:rFonts w:ascii="Arial Narrow" w:hAnsi="Arial Narrow"/>
                <w:b/>
                <w:sz w:val="20"/>
                <w:szCs w:val="20"/>
              </w:rPr>
              <w:t>.09.2025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81D2" w14:textId="77777777" w:rsidR="0070783A" w:rsidRDefault="0070783A" w:rsidP="00F127E7">
            <w:pPr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14:paraId="53D4EB8A" w14:textId="694447EF" w:rsidR="0070783A" w:rsidRDefault="0070783A" w:rsidP="00F127E7">
            <w:pPr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  <w:r w:rsidR="00EA550B">
              <w:rPr>
                <w:rFonts w:ascii="Arial Narrow" w:hAnsi="Arial Narrow"/>
                <w:b/>
                <w:bCs/>
                <w:sz w:val="20"/>
                <w:szCs w:val="20"/>
              </w:rPr>
              <w:t>6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.</w:t>
            </w:r>
            <w:r w:rsidR="00EA550B">
              <w:rPr>
                <w:rFonts w:ascii="Arial Narrow" w:hAnsi="Arial Narrow"/>
                <w:b/>
                <w:bCs/>
                <w:sz w:val="20"/>
                <w:szCs w:val="20"/>
              </w:rPr>
              <w:t>0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0 – 1</w:t>
            </w:r>
            <w:r w:rsidR="00EA550B">
              <w:rPr>
                <w:rFonts w:ascii="Arial Narrow" w:hAnsi="Arial Narrow"/>
                <w:b/>
                <w:bCs/>
                <w:sz w:val="20"/>
                <w:szCs w:val="20"/>
              </w:rPr>
              <w:t>9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.</w:t>
            </w:r>
            <w:r w:rsidR="00EA550B">
              <w:rPr>
                <w:rFonts w:ascii="Arial Narrow" w:hAnsi="Arial Narrow"/>
                <w:b/>
                <w:bCs/>
                <w:sz w:val="20"/>
                <w:szCs w:val="20"/>
              </w:rPr>
              <w:t>0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0</w:t>
            </w:r>
          </w:p>
        </w:tc>
      </w:tr>
      <w:tr w:rsidR="0070783A" w:rsidRPr="000D286E" w14:paraId="0C759C61" w14:textId="77777777" w:rsidTr="00F127E7">
        <w:trPr>
          <w:trHeight w:val="96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FCDC" w14:textId="77777777" w:rsidR="0070783A" w:rsidRPr="000D286E" w:rsidRDefault="0070783A" w:rsidP="00F127E7">
            <w:pPr>
              <w:adjustRightInd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3619B">
              <w:rPr>
                <w:rFonts w:ascii="Arial Narrow" w:hAnsi="Arial Narrow"/>
                <w:b/>
                <w:sz w:val="20"/>
                <w:szCs w:val="20"/>
                <w:u w:val="single"/>
              </w:rPr>
              <w:t xml:space="preserve">Lezione </w:t>
            </w:r>
            <w:r>
              <w:rPr>
                <w:rFonts w:ascii="Arial Narrow" w:hAnsi="Arial Narrow"/>
                <w:b/>
                <w:sz w:val="20"/>
                <w:szCs w:val="20"/>
                <w:u w:val="single"/>
              </w:rPr>
              <w:t>3</w:t>
            </w:r>
            <w:r>
              <w:rPr>
                <w:rFonts w:ascii="Arial Narrow" w:hAnsi="Arial Narrow"/>
                <w:sz w:val="20"/>
                <w:szCs w:val="20"/>
              </w:rPr>
              <w:t xml:space="preserve">: Il principio del legittimo affidamento – tutela del privato e redazione atto. + </w:t>
            </w:r>
            <w:r>
              <w:rPr>
                <w:rFonts w:ascii="Arial Narrow" w:hAnsi="Arial Narrow"/>
                <w:bCs/>
                <w:sz w:val="20"/>
                <w:szCs w:val="20"/>
              </w:rPr>
              <w:t xml:space="preserve"> tecniche di redazione di pareri, atti giudiziari, pareri stragiudiziali +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E5D17" w14:textId="78181016" w:rsidR="0070783A" w:rsidRPr="000D286E" w:rsidRDefault="0070783A" w:rsidP="00F127E7">
            <w:pPr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Avv.</w:t>
            </w:r>
            <w:r w:rsidR="00EA550B">
              <w:rPr>
                <w:rFonts w:ascii="Arial Narrow" w:hAnsi="Arial Narrow"/>
                <w:b/>
                <w:sz w:val="20"/>
                <w:szCs w:val="20"/>
              </w:rPr>
              <w:t xml:space="preserve"> Vincenzo Prestianni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F4AD" w14:textId="679FADC4" w:rsidR="0070783A" w:rsidRPr="00415EB6" w:rsidRDefault="00EA550B" w:rsidP="00F127E7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25.09.2025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68F7" w14:textId="77777777" w:rsidR="0070783A" w:rsidRPr="000D286E" w:rsidRDefault="0070783A" w:rsidP="00F127E7">
            <w:pPr>
              <w:adjustRightInd w:val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5900BD93" w14:textId="05781C7D" w:rsidR="0070783A" w:rsidRPr="00E410B3" w:rsidRDefault="0070783A" w:rsidP="00F127E7">
            <w:pPr>
              <w:adjustRightIn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410B3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  <w:r w:rsidR="00EA550B">
              <w:rPr>
                <w:rFonts w:ascii="Arial Narrow" w:hAnsi="Arial Narrow"/>
                <w:b/>
                <w:bCs/>
                <w:sz w:val="20"/>
                <w:szCs w:val="20"/>
              </w:rPr>
              <w:t>6</w:t>
            </w:r>
            <w:r w:rsidRPr="00E410B3">
              <w:rPr>
                <w:rFonts w:ascii="Arial Narrow" w:hAnsi="Arial Narrow"/>
                <w:b/>
                <w:bCs/>
                <w:sz w:val="20"/>
                <w:szCs w:val="20"/>
              </w:rPr>
              <w:t>.</w:t>
            </w:r>
            <w:r w:rsidR="00EA550B">
              <w:rPr>
                <w:rFonts w:ascii="Arial Narrow" w:hAnsi="Arial Narrow"/>
                <w:b/>
                <w:bCs/>
                <w:sz w:val="20"/>
                <w:szCs w:val="20"/>
              </w:rPr>
              <w:t>0</w:t>
            </w:r>
            <w:r w:rsidRPr="00E410B3">
              <w:rPr>
                <w:rFonts w:ascii="Arial Narrow" w:hAnsi="Arial Narrow"/>
                <w:b/>
                <w:bCs/>
                <w:sz w:val="20"/>
                <w:szCs w:val="20"/>
              </w:rPr>
              <w:t>0 – 1</w:t>
            </w:r>
            <w:r w:rsidR="00EA550B">
              <w:rPr>
                <w:rFonts w:ascii="Arial Narrow" w:hAnsi="Arial Narrow"/>
                <w:b/>
                <w:bCs/>
                <w:sz w:val="20"/>
                <w:szCs w:val="20"/>
              </w:rPr>
              <w:t>9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.</w:t>
            </w:r>
            <w:r w:rsidR="00EA550B">
              <w:rPr>
                <w:rFonts w:ascii="Arial Narrow" w:hAnsi="Arial Narrow"/>
                <w:b/>
                <w:bCs/>
                <w:sz w:val="20"/>
                <w:szCs w:val="20"/>
              </w:rPr>
              <w:t>0</w:t>
            </w:r>
            <w:r w:rsidRPr="00E410B3">
              <w:rPr>
                <w:rFonts w:ascii="Arial Narrow" w:hAnsi="Arial Narrow"/>
                <w:b/>
                <w:bCs/>
                <w:sz w:val="20"/>
                <w:szCs w:val="20"/>
              </w:rPr>
              <w:t>0</w:t>
            </w:r>
          </w:p>
        </w:tc>
      </w:tr>
      <w:tr w:rsidR="0070783A" w:rsidRPr="000D286E" w14:paraId="5C877780" w14:textId="77777777" w:rsidTr="00F127E7">
        <w:trPr>
          <w:trHeight w:val="35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DEE7" w14:textId="77777777" w:rsidR="0070783A" w:rsidRPr="0023619B" w:rsidRDefault="0070783A" w:rsidP="00F127E7">
            <w:pPr>
              <w:adjustRightInd w:val="0"/>
              <w:jc w:val="both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FF717" w14:textId="77777777" w:rsidR="0070783A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ORE PARZIALI: 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2FE1" w14:textId="77777777" w:rsidR="0070783A" w:rsidRPr="007F51DF" w:rsidRDefault="0070783A" w:rsidP="00F127E7">
            <w:pPr>
              <w:adjustRightIn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7F51DF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LEZIONI PARZIALI: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B4C4" w14:textId="77777777" w:rsidR="0070783A" w:rsidRDefault="0070783A" w:rsidP="00F127E7">
            <w:pPr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9D14BF5" w14:textId="77777777" w:rsidR="00D9195F" w:rsidRDefault="00D9195F" w:rsidP="001C5495">
      <w:pPr>
        <w:rPr>
          <w:rFonts w:ascii="Arial Narrow" w:hAnsi="Arial Narrow"/>
          <w:sz w:val="20"/>
          <w:szCs w:val="20"/>
        </w:rPr>
      </w:pPr>
    </w:p>
    <w:tbl>
      <w:tblPr>
        <w:tblpPr w:leftFromText="141" w:rightFromText="141" w:vertAnchor="text" w:horzAnchor="margin" w:tblpY="-24"/>
        <w:tblW w:w="9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51"/>
        <w:gridCol w:w="2084"/>
        <w:gridCol w:w="1944"/>
        <w:gridCol w:w="1389"/>
      </w:tblGrid>
      <w:tr w:rsidR="009C3783" w:rsidRPr="0097710E" w14:paraId="13737418" w14:textId="77777777" w:rsidTr="00B62FA3">
        <w:trPr>
          <w:trHeight w:val="274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3521" w14:textId="77777777" w:rsidR="009C3783" w:rsidRPr="0097710E" w:rsidRDefault="009C3783" w:rsidP="0033739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7710E">
              <w:rPr>
                <w:rFonts w:ascii="Arial Narrow" w:hAnsi="Arial Narrow"/>
                <w:b/>
                <w:sz w:val="20"/>
                <w:szCs w:val="20"/>
              </w:rPr>
              <w:t xml:space="preserve">AREA </w:t>
            </w:r>
            <w:r>
              <w:rPr>
                <w:rFonts w:ascii="Arial Narrow" w:hAnsi="Arial Narrow"/>
                <w:b/>
                <w:sz w:val="20"/>
                <w:szCs w:val="20"/>
              </w:rPr>
              <w:t>METODOLOGICA E DEONTOLOGICA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1BBE" w14:textId="77777777" w:rsidR="009C3783" w:rsidRPr="0097710E" w:rsidRDefault="009C3783" w:rsidP="0033739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ORE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6F8F3" w14:textId="77777777" w:rsidR="009C3783" w:rsidRPr="0097710E" w:rsidRDefault="009C3783" w:rsidP="0033739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LEZIONI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7392" w14:textId="77777777" w:rsidR="009C3783" w:rsidRPr="0097710E" w:rsidRDefault="009C3783" w:rsidP="0033739D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9C3783" w:rsidRPr="0097710E" w14:paraId="111A5786" w14:textId="77777777" w:rsidTr="00B62FA3">
        <w:trPr>
          <w:trHeight w:val="263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7E35" w14:textId="3072E025" w:rsidR="009C3783" w:rsidRPr="007F51DF" w:rsidRDefault="00B62FA3" w:rsidP="0033739D">
            <w:pPr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Ordinamento e deontologia forense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87A6" w14:textId="00793426" w:rsidR="009C3783" w:rsidRPr="00164414" w:rsidRDefault="00B62FA3" w:rsidP="0033739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E7B0" w14:textId="545D494B" w:rsidR="009C3783" w:rsidRPr="0097710E" w:rsidRDefault="00B62FA3" w:rsidP="0033739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127E" w14:textId="77777777" w:rsidR="009C3783" w:rsidRPr="0097710E" w:rsidRDefault="009C3783" w:rsidP="0033739D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70783A" w:rsidRPr="0097710E" w14:paraId="58069A40" w14:textId="77777777" w:rsidTr="00B62FA3">
        <w:trPr>
          <w:trHeight w:val="263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D1EF" w14:textId="5187964D" w:rsidR="0070783A" w:rsidRDefault="0070783A" w:rsidP="0033739D">
            <w:pPr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70783A">
              <w:rPr>
                <w:rFonts w:ascii="Arial Narrow" w:hAnsi="Arial Narrow"/>
                <w:b/>
                <w:sz w:val="20"/>
                <w:szCs w:val="20"/>
              </w:rPr>
              <w:t>LEZIONI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A0A9" w14:textId="53BCE260" w:rsidR="0070783A" w:rsidRDefault="0070783A" w:rsidP="0033739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DOCENTE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16EA" w14:textId="06D3C733" w:rsidR="0070783A" w:rsidRDefault="0070783A" w:rsidP="0033739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GIORNO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C63A" w14:textId="5400ED10" w:rsidR="0070783A" w:rsidRPr="0097710E" w:rsidRDefault="0070783A" w:rsidP="0070783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ORA</w:t>
            </w:r>
          </w:p>
        </w:tc>
      </w:tr>
      <w:tr w:rsidR="00B62FA3" w:rsidRPr="0097710E" w14:paraId="1B394F8E" w14:textId="77777777" w:rsidTr="00B62FA3">
        <w:trPr>
          <w:trHeight w:val="263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03D9" w14:textId="114029CF" w:rsidR="00B62FA3" w:rsidRDefault="00B62FA3" w:rsidP="0070783A">
            <w:pPr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B62FA3">
              <w:rPr>
                <w:rFonts w:ascii="Arial Narrow" w:hAnsi="Arial Narrow"/>
                <w:b/>
                <w:sz w:val="20"/>
                <w:szCs w:val="20"/>
                <w:u w:val="single"/>
              </w:rPr>
              <w:t>Lezione 1</w:t>
            </w:r>
            <w:r>
              <w:rPr>
                <w:rFonts w:ascii="Arial Narrow" w:hAnsi="Arial Narrow"/>
                <w:bCs/>
                <w:sz w:val="20"/>
                <w:szCs w:val="20"/>
              </w:rPr>
              <w:t xml:space="preserve">: </w:t>
            </w:r>
            <w:r w:rsidR="001B4E4E">
              <w:rPr>
                <w:rFonts w:ascii="Arial Narrow" w:hAnsi="Arial Narrow"/>
                <w:bCs/>
                <w:sz w:val="20"/>
                <w:szCs w:val="20"/>
              </w:rPr>
              <w:t>La</w:t>
            </w:r>
            <w:r w:rsidR="0070783A" w:rsidRPr="0070783A">
              <w:rPr>
                <w:rFonts w:ascii="Arial Narrow" w:hAnsi="Arial Narrow"/>
                <w:bCs/>
                <w:sz w:val="20"/>
                <w:szCs w:val="20"/>
              </w:rPr>
              <w:t xml:space="preserve"> responsabilità dell’avvocato per omessa tempestiva impugnazione della sentenza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5501" w14:textId="19F5D110" w:rsidR="00B62FA3" w:rsidRDefault="0070783A" w:rsidP="0033739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Avv. Enzo Mattia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D18B" w14:textId="2DD99FE7" w:rsidR="00B62FA3" w:rsidRDefault="0070783A" w:rsidP="0033739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12.09.2025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9498" w14:textId="5F287D3E" w:rsidR="00B62FA3" w:rsidRPr="0097710E" w:rsidRDefault="0070783A" w:rsidP="0033739D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15.30 – 18.30</w:t>
            </w:r>
          </w:p>
        </w:tc>
      </w:tr>
      <w:tr w:rsidR="0070783A" w:rsidRPr="0097710E" w14:paraId="753B6D95" w14:textId="77777777" w:rsidTr="00B62FA3">
        <w:trPr>
          <w:trHeight w:val="263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C923" w14:textId="77777777" w:rsidR="0070783A" w:rsidRPr="00B62FA3" w:rsidRDefault="0070783A" w:rsidP="0070783A">
            <w:pPr>
              <w:jc w:val="both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28B8" w14:textId="6FAAB6BE" w:rsidR="0070783A" w:rsidRDefault="0070783A" w:rsidP="0033739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ORE PARZIALI: 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EEFE" w14:textId="1F9AA953" w:rsidR="0070783A" w:rsidRDefault="0070783A" w:rsidP="0033739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LEZIONI PARZIALI: 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3914" w14:textId="77777777" w:rsidR="0070783A" w:rsidRDefault="0070783A" w:rsidP="0033739D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37891466" w14:textId="77777777" w:rsidR="00D9195F" w:rsidRPr="001C5495" w:rsidRDefault="00D9195F" w:rsidP="001C5495">
      <w:pPr>
        <w:rPr>
          <w:rFonts w:ascii="Arial Narrow" w:hAnsi="Arial Narrow"/>
          <w:sz w:val="20"/>
          <w:szCs w:val="20"/>
        </w:rPr>
      </w:pPr>
    </w:p>
    <w:sectPr w:rsidR="00D9195F" w:rsidRPr="001C54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0D93B" w14:textId="77777777" w:rsidR="004952A7" w:rsidRDefault="004952A7" w:rsidP="007004AE">
      <w:pPr>
        <w:spacing w:after="0" w:line="240" w:lineRule="auto"/>
      </w:pPr>
      <w:r>
        <w:separator/>
      </w:r>
    </w:p>
  </w:endnote>
  <w:endnote w:type="continuationSeparator" w:id="0">
    <w:p w14:paraId="676A4594" w14:textId="77777777" w:rsidR="004952A7" w:rsidRDefault="004952A7" w:rsidP="00700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2B7BC" w14:textId="77777777" w:rsidR="004952A7" w:rsidRDefault="004952A7" w:rsidP="007004AE">
      <w:pPr>
        <w:spacing w:after="0" w:line="240" w:lineRule="auto"/>
      </w:pPr>
      <w:r>
        <w:separator/>
      </w:r>
    </w:p>
  </w:footnote>
  <w:footnote w:type="continuationSeparator" w:id="0">
    <w:p w14:paraId="65F0AC09" w14:textId="77777777" w:rsidR="004952A7" w:rsidRDefault="004952A7" w:rsidP="007004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055"/>
    <w:rsid w:val="000D4FE5"/>
    <w:rsid w:val="00114B90"/>
    <w:rsid w:val="001538B2"/>
    <w:rsid w:val="00155727"/>
    <w:rsid w:val="00156A0C"/>
    <w:rsid w:val="001A2C83"/>
    <w:rsid w:val="001B4E4E"/>
    <w:rsid w:val="001C23EA"/>
    <w:rsid w:val="001C5495"/>
    <w:rsid w:val="002142D6"/>
    <w:rsid w:val="0022648B"/>
    <w:rsid w:val="002F033E"/>
    <w:rsid w:val="003231FB"/>
    <w:rsid w:val="0034391E"/>
    <w:rsid w:val="003778A7"/>
    <w:rsid w:val="004121F6"/>
    <w:rsid w:val="00416286"/>
    <w:rsid w:val="004505E1"/>
    <w:rsid w:val="004952A7"/>
    <w:rsid w:val="004D79B1"/>
    <w:rsid w:val="004E43D4"/>
    <w:rsid w:val="004F4B65"/>
    <w:rsid w:val="0050781B"/>
    <w:rsid w:val="00573610"/>
    <w:rsid w:val="00597DF6"/>
    <w:rsid w:val="006271D1"/>
    <w:rsid w:val="00663E79"/>
    <w:rsid w:val="0067478C"/>
    <w:rsid w:val="0068153D"/>
    <w:rsid w:val="00697E93"/>
    <w:rsid w:val="007004AE"/>
    <w:rsid w:val="0070783A"/>
    <w:rsid w:val="00754D6B"/>
    <w:rsid w:val="00816EF5"/>
    <w:rsid w:val="0091714A"/>
    <w:rsid w:val="00974366"/>
    <w:rsid w:val="009A327E"/>
    <w:rsid w:val="009C3783"/>
    <w:rsid w:val="00A36B7A"/>
    <w:rsid w:val="00A4191E"/>
    <w:rsid w:val="00A44DD4"/>
    <w:rsid w:val="00AA0E45"/>
    <w:rsid w:val="00B12419"/>
    <w:rsid w:val="00B300D2"/>
    <w:rsid w:val="00B62FA3"/>
    <w:rsid w:val="00B64BE1"/>
    <w:rsid w:val="00B725F6"/>
    <w:rsid w:val="00BB61A9"/>
    <w:rsid w:val="00BC5CC5"/>
    <w:rsid w:val="00BE01B2"/>
    <w:rsid w:val="00C218E3"/>
    <w:rsid w:val="00C518D2"/>
    <w:rsid w:val="00C54619"/>
    <w:rsid w:val="00CC4D00"/>
    <w:rsid w:val="00D714DD"/>
    <w:rsid w:val="00D85A86"/>
    <w:rsid w:val="00D9195F"/>
    <w:rsid w:val="00E334C7"/>
    <w:rsid w:val="00E5596D"/>
    <w:rsid w:val="00E73F9D"/>
    <w:rsid w:val="00EA550B"/>
    <w:rsid w:val="00EB78CB"/>
    <w:rsid w:val="00EC7055"/>
    <w:rsid w:val="00ED411F"/>
    <w:rsid w:val="00EF3C0A"/>
    <w:rsid w:val="00F127E7"/>
    <w:rsid w:val="00F35F4C"/>
    <w:rsid w:val="00F607B9"/>
    <w:rsid w:val="00FB419E"/>
    <w:rsid w:val="00FC15AC"/>
    <w:rsid w:val="00FE3AF5"/>
    <w:rsid w:val="00FF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D164B"/>
  <w15:chartTrackingRefBased/>
  <w15:docId w15:val="{E5B61B11-8728-974C-947B-9DDA2AEE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C7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C7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C70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C7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C7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C7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C7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C7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C7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7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C7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C7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C705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C705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C705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C705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C705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C705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C7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C7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C7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C7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C7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C70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C705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C705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C7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C705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C705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00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04AE"/>
  </w:style>
  <w:style w:type="paragraph" w:styleId="Pidipagina">
    <w:name w:val="footer"/>
    <w:basedOn w:val="Normale"/>
    <w:link w:val="PidipaginaCarattere"/>
    <w:uiPriority w:val="99"/>
    <w:unhideWhenUsed/>
    <w:rsid w:val="00700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0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Franco - sara.franco@studio.unibo.it</dc:creator>
  <cp:keywords/>
  <dc:description/>
  <cp:lastModifiedBy>Sara Franco - sara.franco@studio.unibo.it</cp:lastModifiedBy>
  <cp:revision>3</cp:revision>
  <dcterms:created xsi:type="dcterms:W3CDTF">2025-07-14T12:32:00Z</dcterms:created>
  <dcterms:modified xsi:type="dcterms:W3CDTF">2025-07-14T12:33:00Z</dcterms:modified>
</cp:coreProperties>
</file>